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87FD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CD5FD" wp14:editId="1E356A00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705100" cy="679450"/>
            <wp:effectExtent l="0" t="0" r="0" b="6350"/>
            <wp:wrapTight wrapText="bothSides">
              <wp:wrapPolygon edited="0">
                <wp:start x="0" y="0"/>
                <wp:lineTo x="0" y="21196"/>
                <wp:lineTo x="21448" y="21196"/>
                <wp:lineTo x="21448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92" cy="69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B7BF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574DF52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4C1A53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1A174D72" w:rsidR="00022202" w:rsidRPr="003C21FB" w:rsidRDefault="00F76734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 w:rsidRPr="00F76734">
              <w:rPr>
                <w:b/>
                <w:bCs/>
              </w:rPr>
              <w:t>PROCEDURA APERTA PER L’AFFIDAMENTO DEI LAVORI DI CUI AL PROGETTO “PNRR MISSIONE 4 COMPONENTE 1 INVESTIMENTO 3.3: PIANO DI MESSA IN SICUREZZA E RIQUALIFICAZIONE DELL'EDILIZIA SCOLASTICA - SCUOLA PRIMARIA DI GRAGNANO TREBBIENSE VIA ROMA 114 ADEGUAMENTO SISMICO E AMPLIAMENTO SCUOLA PRIMARIA - FINANZIATO DALL'UNIONE EUROPEA - NEXT GENERATION EU - CUP: C48E18000280005</w:t>
            </w:r>
            <w:r>
              <w:rPr>
                <w:b/>
              </w:rPr>
              <w:t>”.</w:t>
            </w:r>
            <w:r w:rsidR="007D0261" w:rsidRPr="007D0261">
              <w:rPr>
                <w:b/>
              </w:rPr>
              <w:t xml:space="preserve"> CIG </w:t>
            </w:r>
            <w:r w:rsidR="000C2D09" w:rsidRPr="000C2D09">
              <w:rPr>
                <w:b/>
              </w:rPr>
              <w:t>A0052119FD</w:t>
            </w:r>
            <w:r w:rsidR="007D0261" w:rsidRPr="007D0261">
              <w:rPr>
                <w:b/>
              </w:rPr>
              <w:t>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lastRenderedPageBreak/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5E7AC6A9" w14:textId="77777777" w:rsidR="00022202" w:rsidRPr="0053459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34592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:rsidRPr="000502D7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47369FDB" w:rsidR="00022202" w:rsidRPr="00534592" w:rsidRDefault="00022202" w:rsidP="007375BF">
            <w:pPr>
              <w:spacing w:before="119" w:after="0" w:line="240" w:lineRule="auto"/>
              <w:ind w:right="57"/>
              <w:jc w:val="both"/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  <w:r w:rsidR="009E0C2E"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O INDICAZIONE DELLA CATEGORIA DI LAVORI ASSUNTI</w:t>
            </w:r>
          </w:p>
        </w:tc>
      </w:tr>
      <w:tr w:rsidR="00022202" w:rsidRPr="000502D7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</w:tbl>
    <w:p w14:paraId="457EDB5F" w14:textId="2D3D45C5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</w:rPr>
      </w:pPr>
    </w:p>
    <w:p w14:paraId="22AA5895" w14:textId="120478F4" w:rsid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/>
          <w:bCs/>
          <w:sz w:val="20"/>
          <w:szCs w:val="20"/>
        </w:rPr>
        <w:t xml:space="preserve">NOTA BENE: </w:t>
      </w:r>
      <w:r w:rsidRPr="009E0C2E">
        <w:rPr>
          <w:rFonts w:ascii="Tahoma" w:eastAsia="Times New Roman" w:hAnsi="Tahoma" w:cs="Tahoma"/>
          <w:bCs/>
          <w:sz w:val="20"/>
          <w:szCs w:val="20"/>
        </w:rPr>
        <w:t>Ai sensi dell’art. 68, comma 11, del D.lgs. 36/2023, i raggruppamenti e i consorzi ordinari di operatori economici sono ammessi alla gara se gli imprenditori o altro raggruppamento che vi partecipano, oppure gli imprenditori consorziati, abbiano complessivamente i requisiti relativi alla capacità economica e finanziaria e alle capacità tecniche e professionali, ferma restando la necessità che l’esecutore sia in possesso dei requisiti prescritti per la prestazione che lo stesso si è impegnato a realizzare ai sensi del comma 2. Si applicano in quanto compatibili le disposizioni contenute nell’</w:t>
      </w:r>
      <w:hyperlink r:id="rId8" w:anchor="II.12" w:history="1">
        <w:r w:rsidRPr="009E0C2E">
          <w:rPr>
            <w:rFonts w:ascii="Tahoma" w:eastAsia="Times New Roman" w:hAnsi="Tahoma" w:cs="Tahoma"/>
            <w:bCs/>
            <w:sz w:val="20"/>
            <w:szCs w:val="20"/>
          </w:rPr>
          <w:t>allegato II.12</w:t>
        </w:r>
      </w:hyperlink>
      <w:r>
        <w:rPr>
          <w:rFonts w:ascii="Tahoma" w:eastAsia="Times New Roman" w:hAnsi="Tahoma" w:cs="Tahoma"/>
          <w:bCs/>
          <w:sz w:val="20"/>
          <w:szCs w:val="20"/>
        </w:rPr>
        <w:t xml:space="preserve"> al D.lgs. 36/2023.</w:t>
      </w:r>
    </w:p>
    <w:p w14:paraId="50A0F6B7" w14:textId="5C98697D" w:rsidR="009E0C2E" w:rsidRP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Il presente modulo deve essere compilato e sottoscritto </w:t>
      </w:r>
      <w:r>
        <w:rPr>
          <w:rFonts w:ascii="Tahoma" w:eastAsia="Times New Roman" w:hAnsi="Tahoma" w:cs="Tahoma"/>
          <w:bCs/>
          <w:sz w:val="20"/>
          <w:szCs w:val="20"/>
        </w:rPr>
        <w:t xml:space="preserve">digitalmente 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dal legale rappresentante </w:t>
      </w:r>
      <w:r w:rsidRPr="009E0C2E">
        <w:rPr>
          <w:rFonts w:ascii="Tahoma" w:eastAsia="Times New Roman" w:hAnsi="Tahoma" w:cs="Tahoma"/>
          <w:bCs/>
          <w:sz w:val="20"/>
          <w:szCs w:val="20"/>
          <w:u w:val="single"/>
        </w:rPr>
        <w:t>di ognuna delle imprese facenti parte del raggruppamento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 o consorzio ordinario.</w:t>
      </w:r>
    </w:p>
    <w:sectPr w:rsidR="009E0C2E" w:rsidRPr="009E0C2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B2C0" w14:textId="77777777" w:rsidR="00814005" w:rsidRDefault="00814005" w:rsidP="005560D7">
      <w:pPr>
        <w:spacing w:after="0" w:line="240" w:lineRule="auto"/>
      </w:pPr>
      <w:r>
        <w:separator/>
      </w:r>
    </w:p>
  </w:endnote>
  <w:endnote w:type="continuationSeparator" w:id="0">
    <w:p w14:paraId="6307D640" w14:textId="77777777" w:rsidR="00814005" w:rsidRDefault="00814005" w:rsidP="0055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C58E" w14:textId="551623F4" w:rsidR="005560D7" w:rsidRDefault="005560D7">
    <w:pPr>
      <w:pStyle w:val="Pidipagina"/>
    </w:pPr>
    <w:r>
      <w:rPr>
        <w:noProof/>
      </w:rPr>
      <w:drawing>
        <wp:inline distT="0" distB="0" distL="0" distR="0" wp14:anchorId="4D6E2C32" wp14:editId="16A24ADD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1026" w14:textId="77777777" w:rsidR="00814005" w:rsidRDefault="00814005" w:rsidP="005560D7">
      <w:pPr>
        <w:spacing w:after="0" w:line="240" w:lineRule="auto"/>
      </w:pPr>
      <w:r>
        <w:separator/>
      </w:r>
    </w:p>
  </w:footnote>
  <w:footnote w:type="continuationSeparator" w:id="0">
    <w:p w14:paraId="6B082A97" w14:textId="77777777" w:rsidR="00814005" w:rsidRDefault="00814005" w:rsidP="0055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912325"/>
      <w:docPartObj>
        <w:docPartGallery w:val="Page Numbers (Top of Page)"/>
        <w:docPartUnique/>
      </w:docPartObj>
    </w:sdtPr>
    <w:sdtEndPr/>
    <w:sdtContent>
      <w:p w14:paraId="28FFFEA7" w14:textId="460C38E7" w:rsidR="009474DE" w:rsidRDefault="009474D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0BCD00" w14:textId="77777777" w:rsidR="009474DE" w:rsidRDefault="009474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0502D7"/>
    <w:rsid w:val="000634CA"/>
    <w:rsid w:val="000C2D09"/>
    <w:rsid w:val="00426256"/>
    <w:rsid w:val="004C539E"/>
    <w:rsid w:val="00534592"/>
    <w:rsid w:val="005560D7"/>
    <w:rsid w:val="00616F23"/>
    <w:rsid w:val="007D0261"/>
    <w:rsid w:val="007D22D5"/>
    <w:rsid w:val="00814005"/>
    <w:rsid w:val="009474DE"/>
    <w:rsid w:val="009E0C2E"/>
    <w:rsid w:val="009F305E"/>
    <w:rsid w:val="00A73619"/>
    <w:rsid w:val="00BD0A8D"/>
    <w:rsid w:val="00E87F2C"/>
    <w:rsid w:val="00F10BF5"/>
    <w:rsid w:val="00F70D29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D7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D7"/>
    <w:rPr>
      <w:rFonts w:ascii="Calibri" w:eastAsia="Calibri" w:hAnsi="Calibri" w:cs="Times New Roman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E0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_A_II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Sartori, Tania</cp:lastModifiedBy>
  <cp:revision>23</cp:revision>
  <dcterms:created xsi:type="dcterms:W3CDTF">2023-03-27T10:04:00Z</dcterms:created>
  <dcterms:modified xsi:type="dcterms:W3CDTF">2023-08-17T04:45:00Z</dcterms:modified>
</cp:coreProperties>
</file>